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both"/>
      </w:pPr>
      <w:r>
        <w:rPr>
          <w:rFonts w:ascii="Times New Roman" w:cs="Times New Roman" w:hAnsi="Times New Roman"/>
          <w:sz w:val="24"/>
          <w:szCs w:val="24"/>
        </w:rPr>
        <w:t>PRESENTA</w:t>
      </w:r>
    </w:p>
    <w:p>
      <w:pPr>
        <w:pStyle w:val="style0"/>
        <w:jc w:val="both"/>
      </w:pPr>
      <w:r>
        <w:rPr>
          <w:rFonts w:ascii="Times New Roman" w:cs="Times New Roman" w:hAnsi="Times New Roman"/>
          <w:sz w:val="24"/>
          <w:szCs w:val="24"/>
        </w:rPr>
      </w:r>
    </w:p>
    <w:p>
      <w:pPr>
        <w:pStyle w:val="style0"/>
        <w:jc w:val="both"/>
      </w:pPr>
      <w:r>
        <w:rPr>
          <w:rFonts w:ascii="Times New Roman" w:cs="Times New Roman" w:hAnsi="Times New Roman"/>
          <w:sz w:val="24"/>
          <w:szCs w:val="24"/>
        </w:rPr>
        <w:t xml:space="preserve">Il Premio letterario «Secondo mestiere, seconda opportunità» </w:t>
      </w:r>
    </w:p>
    <w:p>
      <w:pPr>
        <w:pStyle w:val="style0"/>
        <w:jc w:val="both"/>
      </w:pPr>
      <w:r>
        <w:rPr>
          <w:rFonts w:ascii="Times New Roman" w:cs="Times New Roman" w:hAnsi="Times New Roman"/>
          <w:sz w:val="24"/>
          <w:szCs w:val="24"/>
        </w:rPr>
      </w:r>
    </w:p>
    <w:p>
      <w:pPr>
        <w:pStyle w:val="style0"/>
        <w:jc w:val="both"/>
      </w:pPr>
      <w:r>
        <w:rPr>
          <w:rFonts w:ascii="Times New Roman" w:cs="Times New Roman" w:hAnsi="Times New Roman"/>
          <w:sz w:val="24"/>
          <w:szCs w:val="24"/>
        </w:rPr>
        <w:t>Prima edizione (2023)</w:t>
      </w:r>
    </w:p>
    <w:p>
      <w:pPr>
        <w:pStyle w:val="style0"/>
        <w:jc w:val="both"/>
      </w:pPr>
      <w:r>
        <w:rPr>
          <w:rFonts w:ascii="Times New Roman" w:cs="Times New Roman" w:hAnsi="Times New Roman"/>
          <w:sz w:val="24"/>
          <w:szCs w:val="24"/>
        </w:rPr>
      </w:r>
    </w:p>
    <w:p>
      <w:pPr>
        <w:pStyle w:val="style0"/>
        <w:jc w:val="both"/>
      </w:pPr>
      <w:r>
        <w:rPr>
          <w:rFonts w:ascii="Times New Roman" w:cs="Times New Roman" w:hAnsi="Times New Roman"/>
          <w:sz w:val="24"/>
          <w:szCs w:val="24"/>
        </w:rPr>
        <w:t>Art. 1 - Il Secondo mestiere SRL - Impresa sociale indice la prima edizione del Premio letterario Secondo mestiere, seconda opportunità. Le opere in concorso dovranno riguardare il tema del possibile riscatto (o illusione) dopo un fallimento esistenziale, famigliare, professionale, sociale.     </w:t>
      </w:r>
    </w:p>
    <w:p>
      <w:pPr>
        <w:pStyle w:val="style0"/>
        <w:jc w:val="both"/>
      </w:pPr>
      <w:r>
        <w:rPr>
          <w:rFonts w:ascii="Times New Roman" w:cs="Times New Roman" w:hAnsi="Times New Roman"/>
          <w:sz w:val="24"/>
          <w:szCs w:val="24"/>
        </w:rPr>
      </w:r>
    </w:p>
    <w:p>
      <w:pPr>
        <w:pStyle w:val="style0"/>
        <w:jc w:val="both"/>
      </w:pPr>
      <w:r>
        <w:rPr>
          <w:rFonts w:ascii="Times New Roman" w:cs="Times New Roman" w:hAnsi="Times New Roman"/>
          <w:sz w:val="24"/>
          <w:szCs w:val="24"/>
        </w:rPr>
        <w:t>Art. 2 - Il Premio si rivolge agli autori maggiorenni che intendano partecipare con opere edite e/o inedite scritte in lingua italiana.</w:t>
      </w:r>
    </w:p>
    <w:p>
      <w:pPr>
        <w:pStyle w:val="style0"/>
        <w:jc w:val="both"/>
      </w:pPr>
      <w:r>
        <w:rPr>
          <w:rFonts w:ascii="Times New Roman" w:cs="Times New Roman" w:hAnsi="Times New Roman"/>
          <w:sz w:val="24"/>
          <w:szCs w:val="24"/>
        </w:rPr>
      </w:r>
    </w:p>
    <w:p>
      <w:pPr>
        <w:pStyle w:val="style0"/>
        <w:jc w:val="both"/>
      </w:pPr>
      <w:r>
        <w:rPr>
          <w:rFonts w:ascii="Times New Roman" w:cs="Times New Roman" w:hAnsi="Times New Roman"/>
          <w:sz w:val="24"/>
          <w:szCs w:val="24"/>
        </w:rPr>
        <w:t>Art. 3 - Il Premio prevede le seguenti sezioni: A-Letteratura, B-Giornalismo, C-Linguaggi digitali, modulate in sette categorie: A-1 (Poesia inedita), A-2 (Poesia edita), A-3 (Racconto breve inedito), A-4 (Racconto breve edito), B-5 (Articolo di giornale inedito), B-6 (Articolo di giornale edito), C-7 (Linguaggio digitale testuale).</w:t>
      </w:r>
    </w:p>
    <w:p>
      <w:pPr>
        <w:pStyle w:val="style0"/>
        <w:jc w:val="both"/>
      </w:pPr>
      <w:r>
        <w:rPr>
          <w:rFonts w:ascii="Times New Roman" w:cs="Times New Roman" w:hAnsi="Times New Roman"/>
          <w:sz w:val="24"/>
          <w:szCs w:val="24"/>
        </w:rPr>
      </w:r>
    </w:p>
    <w:p>
      <w:pPr>
        <w:pStyle w:val="style0"/>
        <w:jc w:val="both"/>
      </w:pPr>
      <w:r>
        <w:rPr>
          <w:rFonts w:ascii="Times New Roman" w:cs="Times New Roman" w:hAnsi="Times New Roman"/>
          <w:sz w:val="24"/>
          <w:szCs w:val="24"/>
        </w:rPr>
        <w:t>Art. 4 - Ad ogni categoria del premio si partecipa nel rispetto delle seguenti indicazioni:</w:t>
      </w:r>
    </w:p>
    <w:p>
      <w:pPr>
        <w:pStyle w:val="style0"/>
        <w:jc w:val="both"/>
      </w:pPr>
      <w:r>
        <w:rPr>
          <w:rFonts w:ascii="Times New Roman" w:cs="Times New Roman" w:hAnsi="Times New Roman"/>
          <w:sz w:val="24"/>
          <w:szCs w:val="24"/>
        </w:rPr>
      </w:r>
    </w:p>
    <w:p>
      <w:pPr>
        <w:pStyle w:val="style0"/>
        <w:jc w:val="both"/>
      </w:pPr>
      <w:r>
        <w:rPr>
          <w:rFonts w:ascii="Times New Roman" w:cs="Times New Roman" w:hAnsi="Times New Roman"/>
          <w:sz w:val="24"/>
          <w:szCs w:val="24"/>
        </w:rPr>
        <w:t>A-1 (Poesia inedita). Una raccolta - dotata di titolo proprio - di cinque poesie, per un massimo di duecento versi complessivi.  </w:t>
      </w:r>
    </w:p>
    <w:p>
      <w:pPr>
        <w:pStyle w:val="style0"/>
        <w:jc w:val="both"/>
      </w:pPr>
      <w:r>
        <w:rPr>
          <w:rFonts w:ascii="Times New Roman" w:cs="Times New Roman" w:hAnsi="Times New Roman"/>
          <w:sz w:val="24"/>
          <w:szCs w:val="24"/>
        </w:rPr>
      </w:r>
    </w:p>
    <w:p>
      <w:pPr>
        <w:pStyle w:val="style0"/>
        <w:jc w:val="both"/>
      </w:pPr>
      <w:r>
        <w:rPr>
          <w:rFonts w:ascii="Times New Roman" w:cs="Times New Roman" w:hAnsi="Times New Roman"/>
          <w:sz w:val="24"/>
          <w:szCs w:val="24"/>
        </w:rPr>
        <w:t>A-2 (Poesia edita). Un libro di poesia pubblicato tra il 30 settembre 2013 e il 30 settembre 2023.</w:t>
      </w:r>
    </w:p>
    <w:p>
      <w:pPr>
        <w:pStyle w:val="style0"/>
        <w:jc w:val="both"/>
      </w:pPr>
      <w:r>
        <w:rPr>
          <w:rFonts w:ascii="Times New Roman" w:cs="Times New Roman" w:hAnsi="Times New Roman"/>
          <w:sz w:val="24"/>
          <w:szCs w:val="24"/>
        </w:rPr>
      </w:r>
    </w:p>
    <w:p>
      <w:pPr>
        <w:pStyle w:val="style0"/>
        <w:jc w:val="both"/>
      </w:pPr>
      <w:r>
        <w:rPr>
          <w:rFonts w:ascii="Times New Roman" w:cs="Times New Roman" w:hAnsi="Times New Roman"/>
          <w:sz w:val="24"/>
          <w:szCs w:val="24"/>
        </w:rPr>
        <w:t>A-3 (Racconto breve inedito). Un racconto per un massimo di 20 mila battute complessive, spazi inclusi.</w:t>
      </w:r>
    </w:p>
    <w:p>
      <w:pPr>
        <w:pStyle w:val="style0"/>
        <w:jc w:val="both"/>
      </w:pPr>
      <w:r>
        <w:rPr>
          <w:rFonts w:ascii="Times New Roman" w:cs="Times New Roman" w:hAnsi="Times New Roman"/>
          <w:sz w:val="24"/>
          <w:szCs w:val="24"/>
        </w:rPr>
      </w:r>
    </w:p>
    <w:p>
      <w:pPr>
        <w:pStyle w:val="style0"/>
        <w:jc w:val="both"/>
      </w:pPr>
      <w:r>
        <w:rPr>
          <w:rFonts w:ascii="Times New Roman" w:cs="Times New Roman" w:hAnsi="Times New Roman"/>
          <w:sz w:val="24"/>
          <w:szCs w:val="24"/>
        </w:rPr>
        <w:t>A-4 (Racconto breve edito). Un racconto, pubblicato tra il 30 settembre 2013 e il 30 settembre 2023, per un massimo di 20 mila battute complessive, spazi inclusi.</w:t>
      </w:r>
    </w:p>
    <w:p>
      <w:pPr>
        <w:pStyle w:val="style0"/>
        <w:jc w:val="both"/>
      </w:pPr>
      <w:r>
        <w:rPr>
          <w:rFonts w:ascii="Times New Roman" w:cs="Times New Roman" w:hAnsi="Times New Roman"/>
          <w:sz w:val="24"/>
          <w:szCs w:val="24"/>
        </w:rPr>
      </w:r>
    </w:p>
    <w:p>
      <w:pPr>
        <w:pStyle w:val="style0"/>
        <w:jc w:val="both"/>
      </w:pPr>
      <w:r>
        <w:rPr>
          <w:rFonts w:ascii="Times New Roman" w:cs="Times New Roman" w:hAnsi="Times New Roman"/>
          <w:sz w:val="24"/>
          <w:szCs w:val="24"/>
        </w:rPr>
        <w:t>B-5 (Articolo inedito). Un articolo di giornale per un massimo di mille battute, spazi inclusi.</w:t>
      </w:r>
    </w:p>
    <w:p>
      <w:pPr>
        <w:pStyle w:val="style0"/>
        <w:jc w:val="both"/>
      </w:pPr>
      <w:r>
        <w:rPr>
          <w:rFonts w:ascii="Times New Roman" w:cs="Times New Roman" w:hAnsi="Times New Roman"/>
          <w:sz w:val="24"/>
          <w:szCs w:val="24"/>
        </w:rPr>
      </w:r>
    </w:p>
    <w:p>
      <w:pPr>
        <w:pStyle w:val="style0"/>
        <w:jc w:val="both"/>
      </w:pPr>
      <w:r>
        <w:rPr>
          <w:rFonts w:ascii="Times New Roman" w:cs="Times New Roman" w:hAnsi="Times New Roman"/>
          <w:sz w:val="24"/>
          <w:szCs w:val="24"/>
        </w:rPr>
        <w:t>B-6 (Articolo edito). Fino a tre articoli pubblicati, tra il 30 settembre 2013 e il 30 settembre 2023, su giornali cartacei o digitali.</w:t>
      </w:r>
    </w:p>
    <w:p>
      <w:pPr>
        <w:pStyle w:val="style0"/>
        <w:jc w:val="both"/>
      </w:pPr>
      <w:r>
        <w:rPr>
          <w:rFonts w:ascii="Times New Roman" w:cs="Times New Roman" w:hAnsi="Times New Roman"/>
          <w:sz w:val="24"/>
          <w:szCs w:val="24"/>
        </w:rPr>
      </w:r>
    </w:p>
    <w:p>
      <w:pPr>
        <w:pStyle w:val="style0"/>
        <w:jc w:val="both"/>
      </w:pPr>
      <w:r>
        <w:rPr>
          <w:rFonts w:ascii="Times New Roman" w:cs="Times New Roman" w:hAnsi="Times New Roman"/>
          <w:sz w:val="24"/>
          <w:szCs w:val="24"/>
        </w:rPr>
        <w:t>C-7 (Linguaggi digitali testuali). Alla categoria si partecipa con contenuti testuali, restando escluse le immagini e i video. I testi, per un massimo di 3 mila battute, spazi inclusi, devono provenire dal Web, comprese le piattaforme di social network e di messaggistica. Il Comitato di lettura di cui al successivo art. 9, a proprio insindacabile giudizio, potrà ammettere al premio anche le vignette, se riterrà prevalente il contenuto testuale sul disegno.</w:t>
      </w:r>
    </w:p>
    <w:p>
      <w:pPr>
        <w:pStyle w:val="style0"/>
        <w:jc w:val="both"/>
      </w:pPr>
      <w:r>
        <w:rPr>
          <w:rFonts w:ascii="Times New Roman" w:cs="Times New Roman" w:hAnsi="Times New Roman"/>
          <w:sz w:val="24"/>
          <w:szCs w:val="24"/>
        </w:rPr>
      </w:r>
    </w:p>
    <w:p>
      <w:pPr>
        <w:pStyle w:val="style0"/>
        <w:jc w:val="both"/>
      </w:pPr>
      <w:r>
        <w:rPr>
          <w:rFonts w:ascii="Times New Roman" w:cs="Times New Roman" w:hAnsi="Times New Roman"/>
          <w:sz w:val="24"/>
          <w:szCs w:val="24"/>
        </w:rPr>
        <w:t xml:space="preserve">Art. 5 - Per partecipare al concorso è richiesto un contributo di </w:t>
      </w:r>
      <w:r>
        <w:rPr>
          <w:rFonts w:ascii="Times New Roman" w:cs="Times New Roman" w:hAnsi="Times New Roman"/>
          <w:sz w:val="24"/>
          <w:szCs w:val="24"/>
        </w:rPr>
        <w:t xml:space="preserve">venti </w:t>
      </w:r>
      <w:r>
        <w:rPr>
          <w:rFonts w:ascii="Times New Roman" w:cs="Times New Roman" w:hAnsi="Times New Roman"/>
          <w:sz w:val="24"/>
          <w:szCs w:val="24"/>
        </w:rPr>
        <w:t>euro, da versare tramite bonifico bancario intestato a Il Secondo mestiere SRL - Impresa sociale, Banca Etica, IBAN IT80A0501803200000017021973. Nella causale va indicato il nome e cognome dell’autore, nonché la categoria a cui si partecipa. Chi concorre dall’Estero deve specificare anche il Bank identifier code (BIC): CCRTIT2T84A. Il contributo richiesto consente di partecipare a tutte le sezioni. I detenuti presso gli Istituti penitenziari e le Residenze per l'esecuzione delle misure di sicurezza (REMS) sono esonerati dal versamento del contributo.</w:t>
      </w:r>
    </w:p>
    <w:p>
      <w:pPr>
        <w:pStyle w:val="style0"/>
        <w:jc w:val="both"/>
      </w:pPr>
      <w:r>
        <w:rPr>
          <w:rFonts w:ascii="Times New Roman" w:cs="Times New Roman" w:hAnsi="Times New Roman"/>
          <w:sz w:val="24"/>
          <w:szCs w:val="24"/>
        </w:rPr>
      </w:r>
    </w:p>
    <w:p>
      <w:pPr>
        <w:pStyle w:val="style0"/>
        <w:jc w:val="both"/>
      </w:pPr>
      <w:r>
        <w:rPr>
          <w:rFonts w:ascii="Times New Roman" w:cs="Times New Roman" w:hAnsi="Times New Roman"/>
          <w:sz w:val="24"/>
          <w:szCs w:val="24"/>
        </w:rPr>
        <w:t>Art. 6 – Il termine per partecipare al concorso è il 15 settembre 2023. L’iscrizione può avvenire mediante due diverse modalità.</w:t>
      </w:r>
    </w:p>
    <w:p>
      <w:pPr>
        <w:pStyle w:val="style0"/>
        <w:jc w:val="both"/>
      </w:pPr>
      <w:r>
        <w:rPr>
          <w:rFonts w:ascii="Times New Roman" w:cs="Times New Roman" w:hAnsi="Times New Roman"/>
          <w:sz w:val="24"/>
          <w:szCs w:val="24"/>
        </w:rPr>
      </w:r>
    </w:p>
    <w:p>
      <w:pPr>
        <w:pStyle w:val="style0"/>
        <w:jc w:val="both"/>
      </w:pPr>
      <w:r>
        <w:rPr>
          <w:rFonts w:ascii="Times New Roman" w:cs="Times New Roman" w:hAnsi="Times New Roman"/>
          <w:sz w:val="24"/>
          <w:szCs w:val="24"/>
        </w:rPr>
        <w:t>Prima modalità: invio digitale interattivo (Web)</w:t>
      </w:r>
    </w:p>
    <w:p>
      <w:pPr>
        <w:pStyle w:val="style0"/>
        <w:jc w:val="both"/>
      </w:pPr>
      <w:r>
        <w:rPr>
          <w:rFonts w:ascii="Times New Roman" w:cs="Times New Roman" w:hAnsi="Times New Roman"/>
          <w:sz w:val="24"/>
          <w:szCs w:val="24"/>
        </w:rPr>
      </w:r>
    </w:p>
    <w:p>
      <w:pPr>
        <w:pStyle w:val="style0"/>
        <w:jc w:val="both"/>
      </w:pPr>
      <w:r>
        <w:rPr>
          <w:rFonts w:ascii="Times New Roman" w:cs="Times New Roman" w:hAnsi="Times New Roman"/>
          <w:sz w:val="24"/>
          <w:szCs w:val="24"/>
        </w:rPr>
        <w:t>Compilare la scheda d’iscrizione seguendo il link: https://www.ilsecondomestiere.org/modulo-di-iscrizione/</w:t>
      </w:r>
    </w:p>
    <w:p>
      <w:pPr>
        <w:pStyle w:val="style0"/>
        <w:jc w:val="both"/>
      </w:pPr>
      <w:r>
        <w:rPr>
          <w:rFonts w:ascii="Times New Roman" w:cs="Times New Roman" w:hAnsi="Times New Roman"/>
          <w:sz w:val="24"/>
          <w:szCs w:val="24"/>
        </w:rPr>
      </w:r>
    </w:p>
    <w:p>
      <w:pPr>
        <w:pStyle w:val="style0"/>
        <w:jc w:val="both"/>
      </w:pPr>
      <w:r>
        <w:rPr>
          <w:rFonts w:ascii="Times New Roman" w:cs="Times New Roman" w:hAnsi="Times New Roman"/>
          <w:sz w:val="24"/>
          <w:szCs w:val="24"/>
        </w:rPr>
        <w:t xml:space="preserve">Una volta inserite le informazioni richieste, si devono caricare i file relativi all’opera/e con cui si concorre (in formato PDF), il documento d’identità e la ricevuta del versamento di 40 euro (nei formati PDF, TIFF o JPG). </w:t>
      </w:r>
    </w:p>
    <w:p>
      <w:pPr>
        <w:pStyle w:val="style0"/>
        <w:jc w:val="both"/>
      </w:pPr>
      <w:r>
        <w:rPr>
          <w:rFonts w:ascii="Times New Roman" w:cs="Times New Roman" w:hAnsi="Times New Roman"/>
          <w:sz w:val="24"/>
          <w:szCs w:val="24"/>
        </w:rPr>
      </w:r>
    </w:p>
    <w:p>
      <w:pPr>
        <w:pStyle w:val="style0"/>
        <w:jc w:val="both"/>
      </w:pPr>
      <w:r>
        <w:rPr>
          <w:rFonts w:ascii="Times New Roman" w:cs="Times New Roman" w:hAnsi="Times New Roman"/>
          <w:sz w:val="24"/>
          <w:szCs w:val="24"/>
        </w:rPr>
        <w:t>Seconda modalità: invio digitale tramite posta elettronica (Email)</w:t>
      </w:r>
    </w:p>
    <w:p>
      <w:pPr>
        <w:pStyle w:val="style0"/>
        <w:jc w:val="both"/>
      </w:pPr>
      <w:r>
        <w:rPr>
          <w:rFonts w:ascii="Times New Roman" w:cs="Times New Roman" w:hAnsi="Times New Roman"/>
          <w:sz w:val="24"/>
          <w:szCs w:val="24"/>
        </w:rPr>
      </w:r>
    </w:p>
    <w:p>
      <w:pPr>
        <w:pStyle w:val="style0"/>
        <w:jc w:val="both"/>
      </w:pPr>
      <w:r>
        <w:rPr>
          <w:rFonts w:ascii="Times New Roman" w:cs="Times New Roman" w:hAnsi="Times New Roman"/>
          <w:sz w:val="24"/>
          <w:szCs w:val="24"/>
        </w:rPr>
        <w:t>Inviare una email a premio.ilsecondomestiere@gmail.com. Inserire nell’oggetto della email il nome e cognome dell’autore, la categoria alla quale si intende concorrere. È sufficiente scrivere la sigla, ad esempio A-1 o C-7.</w:t>
      </w:r>
    </w:p>
    <w:p>
      <w:pPr>
        <w:pStyle w:val="style0"/>
        <w:jc w:val="both"/>
      </w:pPr>
      <w:r>
        <w:rPr>
          <w:rFonts w:ascii="Times New Roman" w:cs="Times New Roman" w:hAnsi="Times New Roman"/>
          <w:sz w:val="24"/>
          <w:szCs w:val="24"/>
        </w:rPr>
      </w:r>
    </w:p>
    <w:p>
      <w:pPr>
        <w:pStyle w:val="style0"/>
        <w:jc w:val="both"/>
      </w:pPr>
      <w:r>
        <w:rPr>
          <w:rFonts w:ascii="Times New Roman" w:cs="Times New Roman" w:hAnsi="Times New Roman"/>
          <w:sz w:val="24"/>
          <w:szCs w:val="24"/>
        </w:rPr>
        <w:t>Anche chi partecipa a più categorie dovrà inviare una sola email e un solo modulo di iscrizione. I candidati riceveranno, tramite email, conferma dell’avvenuta ricezione della domanda di partecipazione.</w:t>
      </w:r>
    </w:p>
    <w:p>
      <w:pPr>
        <w:pStyle w:val="style0"/>
        <w:jc w:val="both"/>
      </w:pPr>
      <w:r>
        <w:rPr>
          <w:rFonts w:ascii="Times New Roman" w:cs="Times New Roman" w:hAnsi="Times New Roman"/>
          <w:sz w:val="24"/>
          <w:szCs w:val="24"/>
        </w:rPr>
      </w:r>
    </w:p>
    <w:p>
      <w:pPr>
        <w:pStyle w:val="style0"/>
        <w:jc w:val="both"/>
      </w:pPr>
      <w:r>
        <w:rPr>
          <w:rFonts w:ascii="Times New Roman" w:cs="Times New Roman" w:hAnsi="Times New Roman"/>
          <w:sz w:val="24"/>
          <w:szCs w:val="24"/>
        </w:rPr>
        <w:t>Allegare alla email:</w:t>
      </w:r>
    </w:p>
    <w:p>
      <w:pPr>
        <w:pStyle w:val="style0"/>
        <w:jc w:val="both"/>
      </w:pPr>
      <w:r>
        <w:rPr>
          <w:rFonts w:ascii="Times New Roman" w:cs="Times New Roman" w:hAnsi="Times New Roman"/>
          <w:sz w:val="24"/>
          <w:szCs w:val="24"/>
        </w:rPr>
      </w:r>
    </w:p>
    <w:p>
      <w:pPr>
        <w:pStyle w:val="style0"/>
        <w:jc w:val="both"/>
      </w:pPr>
      <w:r>
        <w:rPr>
          <w:rFonts w:ascii="Times New Roman" w:cs="Times New Roman" w:hAnsi="Times New Roman"/>
          <w:sz w:val="24"/>
          <w:szCs w:val="24"/>
        </w:rPr>
        <w:t>Scansione del modulo di iscrizione al concorso, firmato dal candidato (formati PDF, TIFF o JPG);</w:t>
      </w:r>
    </w:p>
    <w:p>
      <w:pPr>
        <w:pStyle w:val="style0"/>
        <w:jc w:val="both"/>
      </w:pPr>
      <w:r>
        <w:rPr>
          <w:rFonts w:ascii="Times New Roman" w:cs="Times New Roman" w:hAnsi="Times New Roman"/>
          <w:sz w:val="24"/>
          <w:szCs w:val="24"/>
        </w:rPr>
      </w:r>
    </w:p>
    <w:p>
      <w:pPr>
        <w:pStyle w:val="style0"/>
        <w:jc w:val="both"/>
      </w:pPr>
      <w:r>
        <w:rPr>
          <w:rFonts w:ascii="Times New Roman" w:cs="Times New Roman" w:hAnsi="Times New Roman"/>
          <w:sz w:val="24"/>
          <w:szCs w:val="24"/>
        </w:rPr>
        <w:t>copia in formato PDF dei documenti con cui si intende concorrere. Nei file contenenti opere inedite non dovrà essere indicato il nome e cognome dell’autore. Chi partecipa alla sezione Linguaggi digitali deve inviare (sempre in formato PDF) una stampa tratta dalla pagina Web in cui il testo è stato pubblicato, con l’indicazione dell’Uniform Resource Locator (URL) corrispondente;</w:t>
      </w:r>
    </w:p>
    <w:p>
      <w:pPr>
        <w:pStyle w:val="style0"/>
        <w:jc w:val="both"/>
      </w:pPr>
      <w:r>
        <w:rPr>
          <w:rFonts w:ascii="Times New Roman" w:cs="Times New Roman" w:hAnsi="Times New Roman"/>
          <w:sz w:val="24"/>
          <w:szCs w:val="24"/>
        </w:rPr>
      </w:r>
    </w:p>
    <w:p>
      <w:pPr>
        <w:pStyle w:val="style0"/>
        <w:jc w:val="both"/>
      </w:pPr>
      <w:r>
        <w:rPr>
          <w:rFonts w:ascii="Times New Roman" w:cs="Times New Roman" w:hAnsi="Times New Roman"/>
          <w:sz w:val="24"/>
          <w:szCs w:val="24"/>
        </w:rPr>
        <w:t>ricevuta di pagamento della quota di partecipazione;</w:t>
      </w:r>
    </w:p>
    <w:p>
      <w:pPr>
        <w:pStyle w:val="style0"/>
        <w:jc w:val="both"/>
      </w:pPr>
      <w:r>
        <w:rPr>
          <w:rFonts w:ascii="Times New Roman" w:cs="Times New Roman" w:hAnsi="Times New Roman"/>
          <w:sz w:val="24"/>
          <w:szCs w:val="24"/>
        </w:rPr>
      </w:r>
    </w:p>
    <w:p>
      <w:pPr>
        <w:pStyle w:val="style0"/>
        <w:jc w:val="both"/>
      </w:pPr>
      <w:r>
        <w:rPr>
          <w:rFonts w:ascii="Times New Roman" w:cs="Times New Roman" w:hAnsi="Times New Roman"/>
          <w:sz w:val="24"/>
          <w:szCs w:val="24"/>
        </w:rPr>
        <w:t>copia del documento d’identità.</w:t>
      </w:r>
    </w:p>
    <w:p>
      <w:pPr>
        <w:pStyle w:val="style0"/>
        <w:jc w:val="both"/>
      </w:pPr>
      <w:r>
        <w:rPr>
          <w:rFonts w:ascii="Times New Roman" w:cs="Times New Roman" w:hAnsi="Times New Roman"/>
          <w:sz w:val="24"/>
          <w:szCs w:val="24"/>
        </w:rPr>
      </w:r>
    </w:p>
    <w:p>
      <w:pPr>
        <w:pStyle w:val="style0"/>
        <w:jc w:val="both"/>
      </w:pPr>
      <w:r>
        <w:rPr>
          <w:rFonts w:ascii="Times New Roman" w:cs="Times New Roman" w:hAnsi="Times New Roman"/>
          <w:sz w:val="24"/>
          <w:szCs w:val="24"/>
        </w:rPr>
        <w:t>Art. 7 - Partecipando al concorso, l'autore dichiara implicitamente di accettare tutte le norme indicate nel presente bando.</w:t>
      </w:r>
    </w:p>
    <w:p>
      <w:pPr>
        <w:pStyle w:val="style0"/>
        <w:jc w:val="both"/>
      </w:pPr>
      <w:r>
        <w:rPr>
          <w:rFonts w:ascii="Times New Roman" w:cs="Times New Roman" w:hAnsi="Times New Roman"/>
          <w:sz w:val="24"/>
          <w:szCs w:val="24"/>
        </w:rPr>
      </w:r>
    </w:p>
    <w:p>
      <w:pPr>
        <w:pStyle w:val="style0"/>
        <w:jc w:val="both"/>
      </w:pPr>
      <w:r>
        <w:rPr>
          <w:rFonts w:ascii="Times New Roman" w:cs="Times New Roman" w:hAnsi="Times New Roman"/>
          <w:sz w:val="24"/>
          <w:szCs w:val="24"/>
        </w:rPr>
        <w:t>Art. 8 - L’indirizzo culturale del premio è affidato a un Comitato scientifico i cui nominativi saranno individuati e resi pubblici entro il 30 giugno 2023 sulla pagina dedicata alla manifestazione.</w:t>
      </w:r>
    </w:p>
    <w:p>
      <w:pPr>
        <w:pStyle w:val="style0"/>
        <w:jc w:val="both"/>
      </w:pPr>
      <w:r>
        <w:rPr>
          <w:rFonts w:ascii="Times New Roman" w:cs="Times New Roman" w:hAnsi="Times New Roman"/>
          <w:sz w:val="24"/>
          <w:szCs w:val="24"/>
        </w:rPr>
      </w:r>
    </w:p>
    <w:p>
      <w:pPr>
        <w:pStyle w:val="style0"/>
        <w:jc w:val="both"/>
      </w:pPr>
      <w:r>
        <w:rPr>
          <w:rFonts w:ascii="Times New Roman" w:cs="Times New Roman" w:hAnsi="Times New Roman"/>
          <w:sz w:val="24"/>
          <w:szCs w:val="24"/>
        </w:rPr>
        <w:t xml:space="preserve">Art. 9 - Procedura selettiva. La selezione delle opere compete a un Comitato di lettura e a una o più Giurie. La Segreteria, verificata la regolarità della documentazione ricevuta, invierà le opere al Comitato di lettura. Il Comitato, presieduto da un professore della Facoltà di Lettere e Filosofia dell'Università di Roma Tor Vergata, stilerà una lista di dieci finalisti per ciascuna sezione del premio (Letteratura, Giornalismo, Linguaggi digitali). La Segreteria invierà alla/e Giuria/e le opere dei finalisti, avvisando contestualmente i finalisti stessi. Sarà compito della/e Giuria/e individuare i primi tre classificati per ciascuna sezione. Gli altri finalisti verranno classificati (ex aequo) al quarto posto. I vincitori saranno avvisati mediante email. Le decisioni del Comitato e della/e Giuria/e sono insindacabili e inappellabili. </w:t>
      </w:r>
    </w:p>
    <w:p>
      <w:pPr>
        <w:pStyle w:val="style0"/>
        <w:jc w:val="both"/>
      </w:pPr>
      <w:r>
        <w:rPr>
          <w:rFonts w:ascii="Times New Roman" w:cs="Times New Roman" w:hAnsi="Times New Roman"/>
          <w:sz w:val="24"/>
          <w:szCs w:val="24"/>
        </w:rPr>
      </w:r>
    </w:p>
    <w:p>
      <w:pPr>
        <w:pStyle w:val="style0"/>
        <w:jc w:val="both"/>
      </w:pPr>
      <w:r>
        <w:rPr>
          <w:rFonts w:ascii="Times New Roman" w:cs="Times New Roman" w:hAnsi="Times New Roman"/>
          <w:sz w:val="24"/>
          <w:szCs w:val="24"/>
        </w:rPr>
        <w:t>Art. 10 - La composizione del Comitato di lettura verrà stabilita dopo che sarà noto il numero dei candidati al premio e verrà resa pubblica entro il 30 settembre 2023. Il numero e la composizione delle Giurie sarà stabilito al più presto e reso pubblico entro il 30 giugno 2023. La Segreteria curerà la tempestiva pubblicazione delle notizie di cui al presente articolo sulla pagina dedicata alla manifestazione.</w:t>
      </w:r>
    </w:p>
    <w:p>
      <w:pPr>
        <w:pStyle w:val="style0"/>
        <w:jc w:val="both"/>
      </w:pPr>
      <w:r>
        <w:rPr>
          <w:rFonts w:ascii="Times New Roman" w:cs="Times New Roman" w:hAnsi="Times New Roman"/>
          <w:sz w:val="24"/>
          <w:szCs w:val="24"/>
        </w:rPr>
      </w:r>
    </w:p>
    <w:p>
      <w:pPr>
        <w:pStyle w:val="style0"/>
        <w:jc w:val="both"/>
      </w:pPr>
      <w:r>
        <w:rPr>
          <w:rFonts w:ascii="Times New Roman" w:cs="Times New Roman" w:hAnsi="Times New Roman"/>
          <w:sz w:val="24"/>
          <w:szCs w:val="24"/>
        </w:rPr>
        <w:t>Art. 11 - Premi.</w:t>
      </w:r>
    </w:p>
    <w:p>
      <w:pPr>
        <w:pStyle w:val="style0"/>
        <w:jc w:val="both"/>
      </w:pPr>
      <w:r>
        <w:rPr>
          <w:rFonts w:ascii="Times New Roman" w:cs="Times New Roman" w:hAnsi="Times New Roman"/>
          <w:sz w:val="24"/>
          <w:szCs w:val="24"/>
        </w:rPr>
      </w:r>
    </w:p>
    <w:p>
      <w:pPr>
        <w:pStyle w:val="style0"/>
        <w:jc w:val="both"/>
      </w:pPr>
      <w:r>
        <w:rPr>
          <w:rFonts w:ascii="Times New Roman" w:cs="Times New Roman" w:hAnsi="Times New Roman"/>
          <w:sz w:val="24"/>
          <w:szCs w:val="24"/>
        </w:rPr>
        <w:t>Primi classificati di ogni sezione: assegno di 500,00 euro, pacco second chance offerto da Next Social Commerce SRL, 5 copie ricordo dell’Antologia.</w:t>
      </w:r>
    </w:p>
    <w:p>
      <w:pPr>
        <w:pStyle w:val="style0"/>
        <w:jc w:val="both"/>
      </w:pPr>
      <w:r>
        <w:rPr>
          <w:rFonts w:ascii="Times New Roman" w:cs="Times New Roman" w:hAnsi="Times New Roman"/>
          <w:sz w:val="24"/>
          <w:szCs w:val="24"/>
        </w:rPr>
      </w:r>
    </w:p>
    <w:p>
      <w:pPr>
        <w:pStyle w:val="style0"/>
        <w:jc w:val="both"/>
      </w:pPr>
      <w:r>
        <w:rPr>
          <w:rFonts w:ascii="Times New Roman" w:cs="Times New Roman" w:hAnsi="Times New Roman"/>
          <w:sz w:val="24"/>
          <w:szCs w:val="24"/>
        </w:rPr>
        <w:t>Secondi classificati di ogni sezione: assegno di 300,00 euro, pacco second chance, 3 copie ricordo dell’Antologia.</w:t>
      </w:r>
    </w:p>
    <w:p>
      <w:pPr>
        <w:pStyle w:val="style0"/>
        <w:jc w:val="both"/>
      </w:pPr>
      <w:r>
        <w:rPr>
          <w:rFonts w:ascii="Times New Roman" w:cs="Times New Roman" w:hAnsi="Times New Roman"/>
          <w:sz w:val="24"/>
          <w:szCs w:val="24"/>
        </w:rPr>
      </w:r>
    </w:p>
    <w:p>
      <w:pPr>
        <w:pStyle w:val="style0"/>
        <w:jc w:val="both"/>
      </w:pPr>
      <w:r>
        <w:rPr>
          <w:rFonts w:ascii="Times New Roman" w:cs="Times New Roman" w:hAnsi="Times New Roman"/>
          <w:sz w:val="24"/>
          <w:szCs w:val="24"/>
        </w:rPr>
        <w:t>Terzi classificati di ogni sezione: assegno di 200,00 euro, pacco second chance, 2 copie ricordo dell’Antologia.</w:t>
      </w:r>
    </w:p>
    <w:p>
      <w:pPr>
        <w:pStyle w:val="style0"/>
        <w:jc w:val="both"/>
      </w:pPr>
      <w:r>
        <w:rPr>
          <w:rFonts w:ascii="Times New Roman" w:cs="Times New Roman" w:hAnsi="Times New Roman"/>
          <w:sz w:val="24"/>
          <w:szCs w:val="24"/>
        </w:rPr>
      </w:r>
    </w:p>
    <w:p>
      <w:pPr>
        <w:pStyle w:val="style0"/>
        <w:jc w:val="both"/>
      </w:pPr>
      <w:r>
        <w:rPr>
          <w:rFonts w:ascii="Times New Roman" w:cs="Times New Roman" w:hAnsi="Times New Roman"/>
          <w:sz w:val="24"/>
          <w:szCs w:val="24"/>
        </w:rPr>
        <w:t>Gli editori amici del Premio (Ensemble e Nep Edizioni) potranno proporre un contratto editoriale ad alcuni finalisti, da loro individuati previa autonoma e insindacabile valutazione. Autore ed Editore stabiliranno di comune accordo i contenuti del contratto editoriale, che in ogni caso non potrà prevedere contributi economici (diretti o indiretti) a carico dell’autore.</w:t>
      </w:r>
    </w:p>
    <w:p>
      <w:pPr>
        <w:pStyle w:val="style0"/>
        <w:jc w:val="both"/>
      </w:pPr>
      <w:bookmarkStart w:id="0" w:name="_GoBack"/>
      <w:bookmarkStart w:id="1" w:name="_GoBack"/>
      <w:bookmarkEnd w:id="1"/>
      <w:r>
        <w:rPr>
          <w:rFonts w:ascii="Times New Roman" w:cs="Times New Roman" w:hAnsi="Times New Roman"/>
          <w:sz w:val="24"/>
          <w:szCs w:val="24"/>
        </w:rPr>
      </w:r>
    </w:p>
    <w:p>
      <w:pPr>
        <w:pStyle w:val="style0"/>
        <w:jc w:val="both"/>
      </w:pPr>
      <w:r>
        <w:rPr>
          <w:rFonts w:ascii="Times New Roman" w:cs="Times New Roman" w:hAnsi="Times New Roman"/>
          <w:sz w:val="24"/>
          <w:szCs w:val="24"/>
        </w:rPr>
        <w:t>Il Secondo mestiere SRL si riserva la facoltà di pubblicare sul blog le opere inedite partecipanti al concorso, anche non finaliste, ritenute meritevoli di pubblicazione e promozione.</w:t>
      </w:r>
    </w:p>
    <w:p>
      <w:pPr>
        <w:pStyle w:val="style0"/>
        <w:jc w:val="both"/>
      </w:pPr>
      <w:r>
        <w:rPr>
          <w:rFonts w:ascii="Times New Roman" w:cs="Times New Roman" w:hAnsi="Times New Roman"/>
          <w:sz w:val="24"/>
          <w:szCs w:val="24"/>
        </w:rPr>
      </w:r>
    </w:p>
    <w:p>
      <w:pPr>
        <w:pStyle w:val="style0"/>
        <w:jc w:val="both"/>
      </w:pPr>
      <w:r>
        <w:rPr>
          <w:rFonts w:ascii="Times New Roman" w:cs="Times New Roman" w:hAnsi="Times New Roman"/>
          <w:sz w:val="24"/>
          <w:szCs w:val="24"/>
        </w:rPr>
        <w:t>Art. 12 - In occasione della premiazione del Concorso, che si terrà a Roma il 9 dicembre 2023 presso il Collegio San Pio X in Via degli Etruschi 36, Il Secondo mestiere SRL pubblicherà l’Antologia del Premio, edizione cartacea d’esordio. L’Antologia conterrà le opere inedite classificate nei primi tre posti di ogni sezione, l’elenco delle opere finaliste, le motivazioni espresse dalla/e Giuria/e nell’individuare le opere vincitrici, altre opere in concorso ritenute meritevoli di pubblicazione, notizie biografiche sui finalisti.</w:t>
      </w:r>
    </w:p>
    <w:p>
      <w:pPr>
        <w:pStyle w:val="style0"/>
        <w:jc w:val="both"/>
      </w:pPr>
      <w:r>
        <w:rPr>
          <w:rFonts w:ascii="Times New Roman" w:cs="Times New Roman" w:hAnsi="Times New Roman"/>
          <w:sz w:val="24"/>
          <w:szCs w:val="24"/>
        </w:rPr>
      </w:r>
    </w:p>
    <w:p>
      <w:pPr>
        <w:pStyle w:val="style0"/>
        <w:jc w:val="both"/>
      </w:pPr>
      <w:r>
        <w:rPr>
          <w:rFonts w:ascii="Times New Roman" w:cs="Times New Roman" w:hAnsi="Times New Roman"/>
          <w:sz w:val="24"/>
          <w:szCs w:val="24"/>
        </w:rPr>
        <w:t>Le copie dell’Antologia donate ai premiati saranno personalizzate grazie ad alcune pagine lasciate bianche, che i vincitori del Premio potranno utilizzare durante la tavola rotonda sulla second chance, da tenersi il 9 dicembre, alla quale parteciperanno insieme a scrittori già affermati.  </w:t>
      </w:r>
    </w:p>
    <w:p>
      <w:pPr>
        <w:pStyle w:val="style0"/>
        <w:jc w:val="both"/>
      </w:pPr>
      <w:r>
        <w:rPr>
          <w:rFonts w:ascii="Times New Roman" w:cs="Times New Roman" w:hAnsi="Times New Roman"/>
          <w:sz w:val="24"/>
          <w:szCs w:val="24"/>
        </w:rPr>
      </w:r>
    </w:p>
    <w:p>
      <w:pPr>
        <w:pStyle w:val="style0"/>
        <w:jc w:val="both"/>
      </w:pPr>
      <w:r>
        <w:rPr>
          <w:rFonts w:ascii="Times New Roman" w:cs="Times New Roman" w:hAnsi="Times New Roman"/>
          <w:sz w:val="24"/>
          <w:szCs w:val="24"/>
        </w:rPr>
        <w:t>Art. 13 - Ai finalisti verrà consegnata una pergamena di merito. I premi e le pergamene eventualmente non ritirati saranno recapitati al domicilio degli autori, ad eccezione dei premi in denaro che contribuiranno a finanziare la prossima edizione del concorso.</w:t>
      </w:r>
    </w:p>
    <w:p>
      <w:pPr>
        <w:pStyle w:val="style0"/>
        <w:jc w:val="both"/>
      </w:pPr>
      <w:r>
        <w:rPr>
          <w:rFonts w:ascii="Times New Roman" w:cs="Times New Roman" w:hAnsi="Times New Roman"/>
          <w:sz w:val="24"/>
          <w:szCs w:val="24"/>
        </w:rPr>
      </w:r>
    </w:p>
    <w:p>
      <w:pPr>
        <w:pStyle w:val="style0"/>
        <w:jc w:val="both"/>
      </w:pPr>
      <w:r>
        <w:rPr>
          <w:rFonts w:ascii="Times New Roman" w:cs="Times New Roman" w:hAnsi="Times New Roman"/>
          <w:sz w:val="24"/>
          <w:szCs w:val="24"/>
        </w:rPr>
        <w:t>Segretaria del Premio: Paola Pierantozzi.</w:t>
      </w:r>
    </w:p>
    <w:p>
      <w:pPr>
        <w:pStyle w:val="style0"/>
        <w:jc w:val="both"/>
      </w:pPr>
      <w:r>
        <w:rPr>
          <w:rFonts w:ascii="Times New Roman" w:cs="Times New Roman" w:hAnsi="Times New Roman"/>
          <w:sz w:val="24"/>
          <w:szCs w:val="24"/>
        </w:rPr>
      </w:r>
    </w:p>
    <w:p>
      <w:pPr>
        <w:pStyle w:val="style0"/>
        <w:jc w:val="both"/>
      </w:pPr>
      <w:r>
        <w:rPr>
          <w:rFonts w:ascii="Times New Roman" w:cs="Times New Roman" w:hAnsi="Times New Roman"/>
          <w:sz w:val="24"/>
          <w:szCs w:val="24"/>
        </w:rPr>
        <w:t>Per informazioni sul Premio e sull'evento del 9 dicembre 2023: </w:t>
      </w:r>
    </w:p>
    <w:p>
      <w:pPr>
        <w:pStyle w:val="style0"/>
        <w:jc w:val="both"/>
      </w:pPr>
      <w:r>
        <w:rPr>
          <w:rFonts w:ascii="Times New Roman" w:cs="Times New Roman" w:hAnsi="Times New Roman"/>
          <w:sz w:val="24"/>
          <w:szCs w:val="24"/>
        </w:rPr>
      </w:r>
    </w:p>
    <w:p>
      <w:pPr>
        <w:pStyle w:val="style0"/>
        <w:jc w:val="both"/>
      </w:pPr>
      <w:r>
        <w:rPr>
          <w:rFonts w:ascii="Times New Roman" w:cs="Times New Roman" w:hAnsi="Times New Roman"/>
          <w:sz w:val="24"/>
          <w:szCs w:val="24"/>
        </w:rPr>
        <w:t>premio.ilsecondomestiere@gmail.com</w:t>
      </w:r>
    </w:p>
    <w:p>
      <w:pPr>
        <w:pStyle w:val="style0"/>
        <w:jc w:val="both"/>
      </w:pPr>
      <w:r>
        <w:rPr>
          <w:rFonts w:ascii="Times New Roman" w:cs="Times New Roman" w:hAnsi="Times New Roman"/>
          <w:sz w:val="24"/>
          <w:szCs w:val="24"/>
        </w:rPr>
      </w:r>
    </w:p>
    <w:p>
      <w:pPr>
        <w:pStyle w:val="style0"/>
        <w:jc w:val="both"/>
      </w:pPr>
      <w:r>
        <w:rPr>
          <w:rFonts w:ascii="Times New Roman" w:cs="Times New Roman" w:hAnsi="Times New Roman"/>
          <w:sz w:val="24"/>
          <w:szCs w:val="24"/>
        </w:rPr>
        <w:t>INFORMAZIONI SUL TRATTAMENTO DEI DATI PERSONALI</w:t>
      </w:r>
    </w:p>
    <w:p>
      <w:pPr>
        <w:pStyle w:val="style0"/>
        <w:jc w:val="both"/>
      </w:pPr>
      <w:r>
        <w:rPr>
          <w:rFonts w:ascii="Times New Roman" w:cs="Times New Roman" w:hAnsi="Times New Roman"/>
          <w:sz w:val="24"/>
          <w:szCs w:val="24"/>
        </w:rPr>
        <w:t>ai sensi dell'articolo 13 del Regolamento (UE) 2016/679</w:t>
      </w:r>
    </w:p>
    <w:p>
      <w:pPr>
        <w:pStyle w:val="style0"/>
        <w:jc w:val="both"/>
      </w:pPr>
      <w:r>
        <w:rPr>
          <w:rFonts w:ascii="Times New Roman" w:cs="Times New Roman" w:hAnsi="Times New Roman"/>
          <w:sz w:val="24"/>
          <w:szCs w:val="24"/>
        </w:rPr>
        <w:t>I dati personali comunicati tramite la modulistica online o tramite posta elettronica per la partecipazione al premio letterario saranno utilizzati con strumenti informatici e telematici al solo fine di fornire il servizio richiesto e, per tale ragione, saranno conservati esclusivamente per il periodo in cui lo stesso sarà attivo.</w:t>
      </w:r>
    </w:p>
    <w:p>
      <w:pPr>
        <w:pStyle w:val="style0"/>
        <w:jc w:val="both"/>
      </w:pPr>
      <w:r>
        <w:rPr>
          <w:rFonts w:ascii="Times New Roman" w:cs="Times New Roman" w:hAnsi="Times New Roman"/>
          <w:sz w:val="24"/>
          <w:szCs w:val="24"/>
        </w:rPr>
        <w:t>La base giuridica di tale trattamento è da rinvenirsi nel legittimo interesse de “Il secondo mestiere Srl” e nel consenso degli interessati.</w:t>
      </w:r>
    </w:p>
    <w:p>
      <w:pPr>
        <w:pStyle w:val="style0"/>
        <w:jc w:val="both"/>
      </w:pPr>
      <w:r>
        <w:rPr>
          <w:rFonts w:ascii="Times New Roman" w:cs="Times New Roman" w:hAnsi="Times New Roman"/>
          <w:sz w:val="24"/>
          <w:szCs w:val="24"/>
        </w:rPr>
        <w:t xml:space="preserve">Il titolare del trattamento è “Il secondo mestiere Srl”, con sede in Viale Gottardo, 43 - 00141, Roma; email: </w:t>
      </w:r>
      <w:hyperlink r:id="rId2">
        <w:r>
          <w:rPr>
            <w:rStyle w:val="style17"/>
            <w:rFonts w:ascii="Times New Roman" w:cs="Times New Roman" w:hAnsi="Times New Roman"/>
            <w:sz w:val="24"/>
            <w:szCs w:val="24"/>
          </w:rPr>
          <w:t>ilsecondomestiere@gmail.com</w:t>
        </w:r>
      </w:hyperlink>
      <w:r>
        <w:rPr>
          <w:rFonts w:ascii="Times New Roman" w:cs="Times New Roman" w:hAnsi="Times New Roman"/>
          <w:sz w:val="24"/>
          <w:szCs w:val="24"/>
        </w:rPr>
        <w:t xml:space="preserve"> </w:t>
      </w:r>
    </w:p>
    <w:p>
      <w:pPr>
        <w:pStyle w:val="style0"/>
        <w:jc w:val="both"/>
      </w:pPr>
      <w:r>
        <w:rPr>
          <w:rFonts w:ascii="Times New Roman" w:cs="Times New Roman" w:hAnsi="Times New Roman"/>
          <w:sz w:val="24"/>
          <w:szCs w:val="24"/>
        </w:rPr>
        <w:t>I dati saranno trattati esclusivamente dal personale e dai collaboratori della Società o delle imprese espressamente nominate come responsabili del trattamento (ad es. per esigenze di manutenzione tecnologica del sito).</w:t>
      </w:r>
    </w:p>
    <w:p>
      <w:pPr>
        <w:pStyle w:val="style0"/>
        <w:jc w:val="both"/>
      </w:pPr>
      <w:r>
        <w:rPr>
          <w:rFonts w:ascii="Times New Roman" w:cs="Times New Roman" w:hAnsi="Times New Roman"/>
          <w:sz w:val="24"/>
          <w:szCs w:val="24"/>
        </w:rPr>
        <w:t>Gli interessati hanno il diritto di ottenere dal Titolare, nei casi previsti, l'accesso ai dati personali e la rettifica o la cancellazione degli stessi o la limitazione del trattamento che li riguarda o di opporsi al trattamento (artt. 15 e ss. del Regolamento). L'apposita istanza al Titolare è presentata contattandolo ai recapiti sopra indicati.</w:t>
      </w:r>
    </w:p>
    <w:p>
      <w:pPr>
        <w:pStyle w:val="style0"/>
        <w:jc w:val="both"/>
      </w:pPr>
      <w:r>
        <w:rPr>
          <w:rFonts w:ascii="Times New Roman" w:cs="Times New Roman" w:hAnsi="Times New Roman"/>
          <w:sz w:val="24"/>
          <w:szCs w:val="24"/>
        </w:rPr>
        <w:t>Gli interessati che ritengono che il trattamento dei dati personali a loro riferiti effettuato attraverso questo servizio avvenga in violazione di quanto previsto dal Regolamento hanno il diritto di proporre reclamo al Garante, come previsto dall'art. 77 del Regolamento stesso, o di adire le opportune sedi giudiziarie (art. 79 del Regolamento).</w:t>
      </w:r>
    </w:p>
    <w:p>
      <w:pPr>
        <w:pStyle w:val="style0"/>
        <w:jc w:val="both"/>
      </w:pPr>
      <w:r>
        <w:rPr>
          <w:rFonts w:ascii="Times New Roman" w:cs="Times New Roman" w:hAnsi="Times New Roman"/>
          <w:sz w:val="24"/>
          <w:szCs w:val="24"/>
        </w:rPr>
        <w:t>CANCELLAZIONE DEL SERVIZIO</w:t>
      </w:r>
    </w:p>
    <w:p>
      <w:pPr>
        <w:pStyle w:val="style0"/>
        <w:jc w:val="both"/>
      </w:pPr>
      <w:r>
        <w:rPr>
          <w:rFonts w:ascii="Times New Roman" w:cs="Times New Roman" w:hAnsi="Times New Roman"/>
          <w:sz w:val="24"/>
          <w:szCs w:val="24"/>
        </w:rPr>
        <w:t>Per non ricevere più la newsletter o per non partecipare al premio letterario, fare clic sul link “Cancellazione dal servizio” presente in basso all’interno di ogni newsletter ricevuta sulla propria posta elettronica oppure scrivere a ilsecondomestiere@gmail.com</w:t>
      </w:r>
    </w:p>
    <w:p>
      <w:pPr>
        <w:pStyle w:val="style0"/>
        <w:jc w:val="both"/>
      </w:pPr>
      <w:r>
        <w:rPr>
          <w:rFonts w:ascii="Times New Roman" w:cs="Times New Roman" w:hAnsi="Times New Roman"/>
          <w:sz w:val="24"/>
          <w:szCs w:val="24"/>
        </w:rPr>
        <w:t>In caso di problemi tecnici, è possibile inviare una segnalazione a: ilsecondomestiere@gmail.com</w:t>
      </w:r>
    </w:p>
    <w:sectPr>
      <w:type w:val="nextPage"/>
      <w:pgSz w:h="16838" w:w="11906"/>
      <w:pgMar w:bottom="1134" w:footer="0" w:gutter="0" w:header="0" w:left="1134" w:right="1134" w:top="1417"/>
      <w:pgNumType w:fmt="decimal"/>
      <w:formProt w:val="false"/>
      <w:textDirection w:val="lrTb"/>
      <w:docGrid w:charSpace="4096"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Calibri">
    <w:charset w:val="80"/>
    <w:family w:val="roman"/>
    <w:pitch w:val="variable"/>
  </w:font>
  <w:font w:name="Segoe UI">
    <w:charset w:val="80"/>
    <w:family w:val="roman"/>
    <w:pitch w:val="variable"/>
  </w:font>
  <w:font w:name="Arial">
    <w:charset w:val="80"/>
    <w:family w:val="swiss"/>
    <w:pitch w:val="variable"/>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style w:styleId="style0" w:type="paragraph">
    <w:name w:val="Normal"/>
    <w:next w:val="style0"/>
    <w:pPr>
      <w:widowControl/>
      <w:suppressAutoHyphens w:val="true"/>
      <w:spacing w:after="160" w:before="0" w:line="256" w:lineRule="auto"/>
      <w:contextualSpacing w:val="false"/>
    </w:pPr>
    <w:rPr>
      <w:rFonts w:ascii="Calibri" w:cs="Calibri" w:eastAsia="Arial Unicode MS" w:hAnsi="Calibri"/>
      <w:color w:val="auto"/>
      <w:sz w:val="22"/>
      <w:szCs w:val="22"/>
      <w:lang w:bidi="ar-SA" w:eastAsia="en-US" w:val="it-IT"/>
    </w:rPr>
  </w:style>
  <w:style w:styleId="style15" w:type="character">
    <w:name w:val="Default Paragraph Font"/>
    <w:next w:val="style15"/>
    <w:rPr/>
  </w:style>
  <w:style w:styleId="style16" w:type="character">
    <w:name w:val="Testo fumetto Carattere"/>
    <w:basedOn w:val="style15"/>
    <w:next w:val="style16"/>
    <w:rPr>
      <w:rFonts w:ascii="Segoe UI" w:cs="Segoe UI" w:hAnsi="Segoe UI"/>
      <w:sz w:val="18"/>
      <w:szCs w:val="18"/>
    </w:rPr>
  </w:style>
  <w:style w:styleId="style17" w:type="character">
    <w:name w:val="Collegamento Internet"/>
    <w:basedOn w:val="style15"/>
    <w:next w:val="style17"/>
    <w:rPr>
      <w:color w:val="0563C1"/>
      <w:u w:val="single"/>
      <w:lang w:bidi="zxx-" w:eastAsia="zxx-" w:val="zxx-"/>
    </w:rPr>
  </w:style>
  <w:style w:styleId="style18" w:type="character">
    <w:name w:val="Testo nota a piè di pagina Carattere"/>
    <w:basedOn w:val="style15"/>
    <w:next w:val="style18"/>
    <w:rPr>
      <w:sz w:val="20"/>
      <w:szCs w:val="20"/>
    </w:rPr>
  </w:style>
  <w:style w:styleId="style19" w:type="character">
    <w:name w:val="footnote reference"/>
    <w:basedOn w:val="style15"/>
    <w:next w:val="style19"/>
    <w:rPr>
      <w:vertAlign w:val="superscript"/>
    </w:rPr>
  </w:style>
  <w:style w:styleId="style20" w:type="character">
    <w:name w:val="Intestazione Carattere"/>
    <w:basedOn w:val="style15"/>
    <w:next w:val="style20"/>
    <w:rPr/>
  </w:style>
  <w:style w:styleId="style21" w:type="character">
    <w:name w:val="Piè di pagina Carattere"/>
    <w:basedOn w:val="style15"/>
    <w:next w:val="style21"/>
    <w:rPr/>
  </w:style>
  <w:style w:styleId="style22" w:type="character">
    <w:name w:val="Unresolved Mention"/>
    <w:basedOn w:val="style15"/>
    <w:next w:val="style22"/>
    <w:rPr>
      <w:color w:val="605E5C"/>
      <w:shd w:fill="E1DFDD" w:val="clear"/>
    </w:rPr>
  </w:style>
  <w:style w:styleId="style23" w:type="character">
    <w:name w:val="ListLabel 1"/>
    <w:next w:val="style23"/>
    <w:rPr>
      <w:rFonts w:cs="Calibri"/>
    </w:rPr>
  </w:style>
  <w:style w:styleId="style24" w:type="character">
    <w:name w:val="ListLabel 2"/>
    <w:next w:val="style24"/>
    <w:rPr>
      <w:rFonts w:cs="Courier New"/>
    </w:rPr>
  </w:style>
  <w:style w:styleId="style25" w:type="paragraph">
    <w:name w:val="Intestazione"/>
    <w:basedOn w:val="style0"/>
    <w:next w:val="style26"/>
    <w:pPr>
      <w:keepNext/>
      <w:spacing w:after="120" w:before="240"/>
      <w:contextualSpacing w:val="false"/>
    </w:pPr>
    <w:rPr>
      <w:rFonts w:ascii="Arial" w:cs="Arial Unicode MS" w:eastAsia="Arial Unicode MS" w:hAnsi="Arial"/>
      <w:sz w:val="28"/>
      <w:szCs w:val="28"/>
    </w:rPr>
  </w:style>
  <w:style w:styleId="style26" w:type="paragraph">
    <w:name w:val="Corpo del testo"/>
    <w:basedOn w:val="style0"/>
    <w:next w:val="style26"/>
    <w:pPr>
      <w:spacing w:after="120" w:before="0"/>
      <w:contextualSpacing w:val="false"/>
    </w:pPr>
    <w:rPr/>
  </w:style>
  <w:style w:styleId="style27" w:type="paragraph">
    <w:name w:val="Elenco"/>
    <w:basedOn w:val="style26"/>
    <w:next w:val="style27"/>
    <w:pPr/>
    <w:rPr/>
  </w:style>
  <w:style w:styleId="style28" w:type="paragraph">
    <w:name w:val="Didascalia"/>
    <w:basedOn w:val="style0"/>
    <w:next w:val="style28"/>
    <w:pPr>
      <w:suppressLineNumbers/>
      <w:spacing w:after="120" w:before="120"/>
      <w:contextualSpacing w:val="false"/>
    </w:pPr>
    <w:rPr>
      <w:i/>
      <w:iCs/>
      <w:sz w:val="24"/>
      <w:szCs w:val="24"/>
    </w:rPr>
  </w:style>
  <w:style w:styleId="style29" w:type="paragraph">
    <w:name w:val="Indice"/>
    <w:basedOn w:val="style0"/>
    <w:next w:val="style29"/>
    <w:pPr>
      <w:suppressLineNumbers/>
    </w:pPr>
    <w:rPr/>
  </w:style>
  <w:style w:styleId="style30" w:type="paragraph">
    <w:name w:val="List Paragraph"/>
    <w:basedOn w:val="style0"/>
    <w:next w:val="style30"/>
    <w:pPr>
      <w:spacing w:after="160" w:before="0"/>
      <w:ind w:hanging="0" w:left="720" w:right="0"/>
      <w:contextualSpacing/>
    </w:pPr>
    <w:rPr/>
  </w:style>
  <w:style w:styleId="style31" w:type="paragraph">
    <w:name w:val="Balloon Text"/>
    <w:basedOn w:val="style0"/>
    <w:next w:val="style31"/>
    <w:pPr>
      <w:spacing w:after="0" w:before="0" w:line="100" w:lineRule="atLeast"/>
      <w:contextualSpacing w:val="false"/>
    </w:pPr>
    <w:rPr>
      <w:rFonts w:ascii="Segoe UI" w:cs="Segoe UI" w:hAnsi="Segoe UI"/>
      <w:sz w:val="18"/>
      <w:szCs w:val="18"/>
    </w:rPr>
  </w:style>
  <w:style w:styleId="style32" w:type="paragraph">
    <w:name w:val="footnote text"/>
    <w:basedOn w:val="style0"/>
    <w:next w:val="style32"/>
    <w:pPr>
      <w:spacing w:after="0" w:before="0" w:line="100" w:lineRule="atLeast"/>
      <w:contextualSpacing w:val="false"/>
    </w:pPr>
    <w:rPr>
      <w:sz w:val="20"/>
      <w:szCs w:val="20"/>
    </w:rPr>
  </w:style>
  <w:style w:styleId="style33" w:type="paragraph">
    <w:name w:val="No Spacing"/>
    <w:next w:val="style33"/>
    <w:pPr>
      <w:widowControl/>
      <w:suppressAutoHyphens w:val="true"/>
      <w:spacing w:after="0" w:before="0" w:line="100" w:lineRule="atLeast"/>
      <w:contextualSpacing w:val="false"/>
    </w:pPr>
    <w:rPr>
      <w:rFonts w:ascii="Calibri" w:cs="Calibri" w:eastAsia="Arial Unicode MS" w:hAnsi="Calibri"/>
      <w:color w:val="auto"/>
      <w:sz w:val="22"/>
      <w:szCs w:val="22"/>
      <w:lang w:bidi="ar-SA" w:eastAsia="en-US" w:val="it-IT"/>
    </w:rPr>
  </w:style>
  <w:style w:styleId="style34" w:type="paragraph">
    <w:name w:val="Riga d'intestazione"/>
    <w:basedOn w:val="style0"/>
    <w:next w:val="style34"/>
    <w:pPr>
      <w:tabs>
        <w:tab w:leader="none" w:pos="4819" w:val="center"/>
        <w:tab w:leader="none" w:pos="9638" w:val="right"/>
      </w:tabs>
      <w:spacing w:after="0" w:before="0" w:line="100" w:lineRule="atLeast"/>
      <w:contextualSpacing w:val="false"/>
    </w:pPr>
    <w:rPr/>
  </w:style>
  <w:style w:styleId="style35" w:type="paragraph">
    <w:name w:val="Piè di pagina"/>
    <w:basedOn w:val="style0"/>
    <w:next w:val="style35"/>
    <w:pPr>
      <w:tabs>
        <w:tab w:leader="none" w:pos="4819" w:val="center"/>
        <w:tab w:leader="none" w:pos="9638" w:val="right"/>
      </w:tabs>
      <w:spacing w:after="0" w:before="0" w:line="100" w:lineRule="atLeast"/>
      <w:contextualSpacing w:val="false"/>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lsecondomestiere@gmail.com"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15</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2023-05-16T09:45:00.00Z</dcterms:created>
  <dc:creator>Dell</dc:creator>
  <cp:lastModifiedBy>Claudio Auria</cp:lastModifiedBy>
  <cp:lastPrinted>2023-05-16T08:45:00.00Z</cp:lastPrinted>
  <dcterms:modified xsi:type="dcterms:W3CDTF">2023-05-18T12:57:00.00Z</dcterms:modified>
  <cp:revision>4</cp:revision>
</cp:coreProperties>
</file>